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Образец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222400286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4609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10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