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7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но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Билли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012244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430061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но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