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1133926022845,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3906296962)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«Трест Строймеханизация»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1113459005120,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3442117681)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«Полипласт»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1026102221309,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6150011965)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С-061-6150011965-21012010-152/4,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«Полипласт»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1026102221309,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6150011965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«ЭнергоСити»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5067847183190,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7810069035)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С-098-7810069035-28012010-215/4,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«ЭнергоСити»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5067847183190,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7810069035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«Универсал»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1095658003539,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5603033630)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С-056-5603033630-21012010-163/7,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«Универсал»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1095658003539,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5603033630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