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янва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Проект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554300896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501224459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9.01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МегаДор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774635221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73752904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6.01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янва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