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«Ремонт и строительство сетей «ПР и СС»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1037828008899,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7813059532)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«ХайВэй»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1076168000545,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6168013811)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«Унистрой Оптима»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1089848022582,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7802451410)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«АрсеналСпецМонтаж»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1105473004141,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5408279118)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«ЮгИнтерСервисСтрой»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1072302002255,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2302056028)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«Возрождение»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1097847133911,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7839404335)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«БЭСР»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1042201979940,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2222047966)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ПСК «Монолит»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1095406035845,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5406551086)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«ГазПромСибирь»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1082222000288,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2222070080)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«А2»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1096672020906,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6672307932)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«РЕГИОНСТРОЙ»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1102223003178,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2223575616)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Открытого акционерного общества «Катуньгэсстрой»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1020400664129,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0408002981)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1065401100709,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5401276460)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«СистемаСтрой»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1072221002050,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2221124142)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Строительная Компания  «Гефест»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1102225004584,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2225109226)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«Алтайгазаппарат»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1022201518019,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2224073168)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«Геострой»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1086674029881,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6674315858)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«ТПК СтройМаг»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1077847615735,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7840371959)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«СтройЦентр»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1057424516115,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7453142704)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«Мегаполис»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1087232031633,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7202188630)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«С.К. «ФСП»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1089848001011,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7802450046)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«М29»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1089848058410,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7805478843)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«СВИКС»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1037821045900,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7810282726)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«ДЕФТ»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1089848046860,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7802453520)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«Пульсар»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1097847134417,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7805492083)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«Строительно-Монтажная Компания «Три-С»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1067847455378,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7804332672)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«Новый 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1027804918096,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7810260970)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«БалтТехКом»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1089847256245,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7801473026)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«Ралекс»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1023901955824,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3909024156)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«Реут-Климат»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1053900018336,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3905063700)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«Балтик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1047841012317,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7841013434)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«Галактика»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1089847247511,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7801472520)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«Спутник»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1096183003696,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6150061525)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«Техстрой»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1057811285575,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7816368271)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«ВиРА»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1089847029502,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7804381126)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«Импульс»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1026102196691,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6149001120)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«СибАльянсСтрой»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1075404025157,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5404337665)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«Гранд»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1075404033540,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5404344912)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«Мысковское ремонтно-строительное управление»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1094214001122,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4214031395)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«Друза»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1073905025622,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3904092339)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«Ампер»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1024700873922,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4704049391)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«ПФ-Комплекс»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1037811001150,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7805199430)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«ПОДРЯД»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1055404158050,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5404258100)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«Северо-Западная инженерно-строительная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1104704000224,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4704082832)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«НОРТО»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1066150028559,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6150049768)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«Бетопол-Инжиниринг»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1096183003894,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6150061719)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«СУ-6»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1085470000538,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5451111915)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«Сибстрин»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1021400970612,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1433000926)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«Гермес»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1085404004894,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5404352529)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«Спецстроймонтаж»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1037843071331,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7825502974)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«Аверс»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1085402022727,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5402506068)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«Ремонтно-строительная компания ВОСТОК»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1025404790036,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5446112487)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1102204000733,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2245004341)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«Сибирское предприятие Росводоканал»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1025403213109,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5407128236)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«ЭнергоСити»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5067847183190,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7810069035)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«Технологии развития недвижимости»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1037867015064,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7841008096)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«Траверс+»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1037821107026,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7810299906)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27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