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«ЭЛВИС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1027809237675,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7825088802)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«АНКОНА»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1079847130285,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7804378331)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1089847080344,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7842379079)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1107847005298,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7811453999)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1079847120374,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7802415228)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«ВИСТ»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1057812930163,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«ВСВ-Климат»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1102302000338,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2302063064)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«СТиМ»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1027810339424,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7812003495)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