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«АТЛАН»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1027806886766,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7813125425)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«ПроектСтройКонструкция»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1057810357593,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7840317831)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«КВОЛИТЕК»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1057810184354,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7801377883)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«ТИС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1057746135501,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7721523673)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