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2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ма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ЮГСПЕЦИНЖ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619500535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712545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ИРМАСТ-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70028495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4303503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Техэнерго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610145488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26008143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3.05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Аверс-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667301694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67316632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6-6673166321-18022010-332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Аверс-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667301694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67316632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ма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