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«Музейные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1037832002966,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7814068709)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«Кристалл»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1063458019800,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3426011470)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«БЭСР»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1042201979940,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2222047966)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24.08.2016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