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48/2016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ноября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ЗАКРЫТЫМ АКЦИОНЕРНЫМ ОБЩЕСТВОМ фирма «КОТЛОСЕРВИС»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1037739355763,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7727007308)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П-077-7727007308-14122009-011/4,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ЗАКРЫТОЕ АКЦИОНЕРНОЕ ОБЩЕСТВО фирма «КОТЛОСЕРВИС»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1037739355763,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7727007308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ноября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