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16/2011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04 марта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4.</w:t>
      </w:r>
      <w:r>
        <w:rPr>
          <w:sz w:val="22"/>
          <w:szCs w:val="22"/>
          <w:lang w:val="en-US"/>
        </w:rPr>
        <w:t> </w:t>
      </w:r>
      <w:r w:rsidRPr="006A5E95">
        <w:rPr>
          <w:sz w:val="22"/>
          <w:szCs w:val="22"/>
        </w:rPr>
        <w:t>О прекращении членства в Партнерстве</w:t>
      </w:r>
      <w:r>
        <w:rPr>
          <w:sz w:val="22"/>
          <w:szCs w:val="22"/>
        </w:rPr>
        <w:t>.</w:t>
      </w:r>
      <w:r w:rsidRPr="007C7F45">
        <w:rPr>
          <w:sz w:val="22"/>
          <w:szCs w:val="22"/>
        </w:rPr>
        <w:t xml:space="preserve"> </w:t>
      </w:r>
    </w:p>
    <w:p w14:paraId="15259822" w14:textId="77777777" w:rsidR="00284B70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«КАРОНА»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1037821066084,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7810330169)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Открытое акционерное общество «Ордынский теплоучасток 1»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1085456000728,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5434113528)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«БалтКомСтрой»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1089848045540,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7804404327)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«Строительная Компания «Бранвен 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1103925015523,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3906218957)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Муниципального бюджетного учреждения «Центр капитального строительства»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1053905500703,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3911002657)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«ЮгИнтерСервисСтрой»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1072302002255,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2302056028)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4.1.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членство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в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483D98">
        <w:rPr>
          <w:sz w:val="22"/>
          <w:szCs w:val="22"/>
          <w:lang w:val="en-US"/>
        </w:rPr>
        <w:t xml:space="preserve"> </w:t>
      </w:r>
      <w:r w:rsidRPr="00483D98">
        <w:rPr>
          <w:b/>
          <w:sz w:val="22"/>
          <w:szCs w:val="22"/>
          <w:lang w:val="en-US"/>
        </w:rPr>
        <w:t>Общества с ограниченной ответственностью «РЭМ-сервис»</w:t>
      </w:r>
      <w:r>
        <w:rPr>
          <w:b/>
          <w:sz w:val="22"/>
          <w:szCs w:val="22"/>
          <w:lang w:val="en-US"/>
        </w:rPr>
        <w:t xml:space="preserve"> </w:t>
      </w:r>
      <w:r w:rsidRPr="00483D98">
        <w:rPr>
          <w:sz w:val="22"/>
          <w:szCs w:val="22"/>
          <w:lang w:val="en-US"/>
        </w:rPr>
        <w:t>(ОГРН 1065948003110,</w:t>
      </w:r>
      <w:r>
        <w:rPr>
          <w:sz w:val="22"/>
          <w:szCs w:val="22"/>
          <w:lang w:val="en-US"/>
        </w:rPr>
        <w:t> </w:t>
      </w:r>
      <w:r w:rsidRPr="00483D98">
        <w:rPr>
          <w:sz w:val="22"/>
          <w:szCs w:val="22"/>
          <w:lang w:val="en-US"/>
        </w:rPr>
        <w:t/>
      </w:r>
      <w:r w:rsidRPr="0017086E">
        <w:rPr>
          <w:sz w:val="22"/>
          <w:szCs w:val="22"/>
        </w:rPr>
        <w:t>ИНН</w:t>
      </w:r>
      <w:r w:rsidRPr="00483D98">
        <w:rPr>
          <w:sz w:val="22"/>
          <w:szCs w:val="22"/>
          <w:lang w:val="en-US"/>
        </w:rPr>
        <w:t xml:space="preserve"> 5948029120) </w:t>
      </w:r>
      <w:r w:rsidRPr="00B067AC">
        <w:rPr>
          <w:sz w:val="22"/>
          <w:szCs w:val="22"/>
        </w:rPr>
        <w:t>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основании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добровольного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выхода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из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Партнерства</w:t>
      </w:r>
      <w:r w:rsidRPr="00483D98">
        <w:rPr>
          <w:sz w:val="22"/>
          <w:szCs w:val="22"/>
          <w:lang w:val="en-US"/>
        </w:rPr>
        <w:t xml:space="preserve"> с 03.03.2011 г. </w:t>
      </w:r>
      <w:r w:rsidRPr="00B067AC">
        <w:rPr>
          <w:sz w:val="22"/>
          <w:szCs w:val="22"/>
        </w:rPr>
        <w:t>по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заявлению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>.</w:t>
      </w:r>
    </w:p>
    <w:p w14:paraId="17E53697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</w:p>
    <w:p w14:paraId="4F6C019E" w14:textId="77777777" w:rsidR="00284B70" w:rsidRPr="009A783C" w:rsidRDefault="00284B70" w:rsidP="00CC1D33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lastRenderedPageBreak/>
        <w:t/>
      </w:r>
      <w:r w:rsidRPr="006620D8">
        <w:rPr>
          <w:sz w:val="22"/>
          <w:szCs w:val="22"/>
          <w:lang w:val="en-US"/>
        </w:rPr>
        <w:t>04 марта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