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«Фасадстрой»</w:t>
      </w:r>
      <w:r w:rsidR="0064112E" w:rsidRPr="00997C4A">
        <w:rPr>
          <w:sz w:val="22"/>
          <w:szCs w:val="22"/>
        </w:rPr>
        <w:t xml:space="preserve"> (ОГРН 1037811019091,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7805234702)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