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«СтройПроект»</w:t>
      </w:r>
      <w:r w:rsidR="00B9210B" w:rsidRPr="00241327">
        <w:rPr>
          <w:sz w:val="22"/>
          <w:szCs w:val="22"/>
          <w:lang w:val="en-US"/>
        </w:rPr>
        <w:t xml:space="preserve"> (ОГРН 1037811063135,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7805253374)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«СтройПроект»</w:t>
      </w:r>
      <w:r w:rsidRPr="00496A50">
        <w:rPr>
          <w:sz w:val="22"/>
          <w:szCs w:val="22"/>
        </w:rPr>
        <w:t xml:space="preserve"> (ОГРН 1037811063135,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7805253374)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«СтройПроект»</w:t>
      </w:r>
      <w:r w:rsidRPr="00823293">
        <w:rPr>
          <w:sz w:val="22"/>
          <w:szCs w:val="22"/>
        </w:rPr>
        <w:t xml:space="preserve"> (ОГРН 1037811063135, ИНН 7805253374)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