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«Л1строй»</w:t>
      </w:r>
      <w:r w:rsidR="00B9210B" w:rsidRPr="00241327">
        <w:rPr>
          <w:sz w:val="22"/>
          <w:szCs w:val="22"/>
          <w:lang w:val="en-US"/>
        </w:rPr>
        <w:t xml:space="preserve"> (ОГРН 1037811051937,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7805148651)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«Л1строй»</w:t>
      </w:r>
      <w:r w:rsidRPr="00496A50">
        <w:rPr>
          <w:sz w:val="22"/>
          <w:szCs w:val="22"/>
        </w:rPr>
        <w:t xml:space="preserve"> (ОГРН 1037811051937,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7805148651)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января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