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йсоюз»</w:t>
      </w:r>
      <w:r w:rsidR="0064112E" w:rsidRPr="00997C4A">
        <w:rPr>
          <w:sz w:val="22"/>
          <w:szCs w:val="22"/>
        </w:rPr>
        <w:t xml:space="preserve"> (ОГРН 112343500123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43511395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
          Общества с ограниченной ответственностью научно-производственная фирма
          <w:br/>
          «Экотранс»
        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489883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654413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2.2020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