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апреля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«Энергоремонт»</w:t>
      </w:r>
      <w:r w:rsidR="0064112E" w:rsidRPr="00997C4A">
        <w:rPr>
          <w:sz w:val="22"/>
          <w:szCs w:val="22"/>
        </w:rPr>
        <w:t xml:space="preserve"> (ОГРН 1187746954890,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7725499608)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«КУБ-систем»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1047796117203,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7734509147)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апреля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