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1100411000580,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0411148927)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«Ремонтно-Строительное Управление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1099847022912,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7813459795)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