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ноября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«Рест-Арт»</w:t>
      </w:r>
      <w:r w:rsidR="00B9210B" w:rsidRPr="00241327">
        <w:rPr>
          <w:sz w:val="22"/>
          <w:szCs w:val="22"/>
          <w:lang w:val="en-US"/>
        </w:rPr>
        <w:t xml:space="preserve"> (ОГРН 1089847011737,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7801458437)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«Рест-Арт»</w:t>
      </w:r>
      <w:r w:rsidRPr="00496A50">
        <w:rPr>
          <w:sz w:val="22"/>
          <w:szCs w:val="22"/>
        </w:rPr>
        <w:t xml:space="preserve"> (ОГРН 1089847011737,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7801458437)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«Рест-Арт»</w:t>
      </w:r>
      <w:r w:rsidRPr="00823293">
        <w:rPr>
          <w:sz w:val="22"/>
          <w:szCs w:val="22"/>
        </w:rPr>
        <w:t xml:space="preserve"> (ОГРН 1089847011737, ИНН 7801458437)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ноября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