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окт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ЕО-Инжиниринг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84742785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41615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1.10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октя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