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сентября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 «СтройГАЗ»</w:t>
      </w:r>
      <w:r w:rsidR="0098382E" w:rsidRPr="00A319DF">
        <w:rPr>
          <w:sz w:val="22"/>
          <w:szCs w:val="22"/>
          <w:lang w:val="en-US"/>
        </w:rPr>
        <w:t xml:space="preserve"> (ОГРН 1022201131116,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2222008413)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05.09.2025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сентября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