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-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690002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0009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К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51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486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В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255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691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