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1095401000628,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5401320945)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«Научно-производственная фирма «Ракурс»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1027810283467,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7812041998)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«Сиб-кров»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2224136964)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1072222001433,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2222063083)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