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«ТЕХНОСТРОЙСЕРВИС»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1073905021321,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3905086240)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1102225007026,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2221179448)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1107847364657,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7802729778)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1116195001548,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6167092419)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«Строительно-монтажная компания «КИТ»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1102224000251,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2224138288)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