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07067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50058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техн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009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460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Д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1764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934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С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4261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755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Муниципального бюджетного учреждения ТехКонтрольСтрой» муниципального образования «Гвардейский район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227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650166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