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02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60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и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26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223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7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