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«АрхиГрад»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1079847074317,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7840374741)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