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020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544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р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19223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0651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