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февраля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НАУЧНО-ПРОИЗВОДСТВЕННАЯ ФИРМА «ТОРИ»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1025400526238,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5401127998)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«ВотерПрайсИнвест»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1057811584610,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7810033046)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февраля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