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«ЗападРегионСтрой»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1133926017532,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3906294274)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1092302001934,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2302062060)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«Галеон»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1075404018623,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5404331448)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«Новый город - Инвест»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1037200579118,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7203131812)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14.05.2013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