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«РемСтройСталь»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3446024438)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«Галсбург»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1089847079926,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7802424663)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1027800563471,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7801202820)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«Строительное Управление-19»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7814422156)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