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Открытого акционерного общества «Калининградская генерирующая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1083925011466,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3905601701)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