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«Инжиниринговая компания Гемини»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1105476006129,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5401336261)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«ЛЭРС-Проект»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1032700334435,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2721109488)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1102302000063,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2302062776)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1085190015668,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5190193798)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Копычину-Лоренса Сергея Максимовича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305390611500011,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390603930481)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«Институт экономики города и управления инвестициями в строительстве»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1073905012631,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3904087184)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«Водоканалстрой»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1064712015015,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4712041357)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«Водоснабжение и водоотведение»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1077761625985,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7715671257)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1026002344235,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6018002377)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