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1065047070065,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5047080378)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«Армавиртеплоэнерго»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1092302001472,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2302061557)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