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9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дека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Моноли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92603656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2080060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Научно-производственное объединение  «СтройТехИнвест»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784712178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0586146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30.12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дека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