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марта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«Региональная Газовая Компания»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1133926046320,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3906311593)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1066027044203,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6027097128)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марта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