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«Конструкторско-технологический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1127847332568,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7810873493)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«Строительно-Архитектурная компания Эксперт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1115483001457,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5446013278)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