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9/2016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24.08.2016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августа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686810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686810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686810">
        <w:rPr>
          <w:sz w:val="22"/>
          <w:szCs w:val="22"/>
        </w:rPr>
        <w:t>: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2.1. Общество с ограниченной ответственностью «Водоканал»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1103043329, ОГРН 1081103000846)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2.2. Общество с ограниченной ответственностью «ГРАНД»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7804335923, ОГРН 1069847131640)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2.3. Общество с ограниченной ответственностью «Искитимспецмонтаж»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5446013133, ОГРН 1115483001182)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2.4. Общество с ограниченной ответственностью «Астра-Групп»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6625061992, ОГРН 1116625000799)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2.5. Общество с ограниченной ответственностью «КВОЛИТЕК»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7801377883, ОГРН 1057810184354)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2.6. Муниципальное унитарное предприятие «Водоканал» города Новоалтайска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2208001857, ОГРН 1022200769711) </w:t>
      </w:r>
    </w:p>
    <w:p w:rsidR="00C01AB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2.7. Общество с ограниченной ответственностью «БСК»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7804427074, ОГРН 1099847009217) </w:t>
      </w:r>
    </w:p>
    <w:p w:rsidR="00C01AB4" w:rsidRPr="00686810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3.1. Общество с ограниченной ответственностью «Дор-Строй-Сервис»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6150037240, ОГРН 1026102217130)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3.2. Общество с ограниченной ответственностью «Евроинвест»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5902137669, ОГРН 1025900517280)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3.3. Общество с ограниченной ответственностью «София»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6150012084, ОГРН 1026102230186)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3.4. Общество с ограниченной ответственностью «СпецМонолитСтрой»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3444178552, ОГРН 1103444003937)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3.5. Общество с ограниченной ответственностью «Калтанское»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4238000029, ОГРН 1054238007230)</w:t>
      </w:r>
    </w:p>
    <w:p w:rsidR="00FD3814" w:rsidRPr="00686810" w:rsidRDefault="00FD3814" w:rsidP="00031E6A">
      <w:pPr>
        <w:rPr>
          <w:sz w:val="22"/>
          <w:szCs w:val="22"/>
        </w:rPr>
      </w:pPr>
      <w:r w:rsidRPr="00686810">
        <w:rPr>
          <w:sz w:val="22"/>
          <w:szCs w:val="22"/>
        </w:rPr>
        <w:t>3.6. Общество с ограниченной ответственностью «Василеостровское РСУ» (</w:t>
      </w:r>
      <w:r w:rsidRPr="00031E6A">
        <w:rPr>
          <w:sz w:val="22"/>
          <w:szCs w:val="22"/>
        </w:rPr>
        <w:t>ИНН</w:t>
      </w:r>
      <w:r w:rsidRPr="00686810">
        <w:rPr>
          <w:sz w:val="22"/>
          <w:szCs w:val="22"/>
        </w:rPr>
        <w:t xml:space="preserve"> 7801221702, ОГРН 1027800530823)</w:t>
      </w:r>
    </w:p>
    <w:p w:rsidR="00FD3814" w:rsidRPr="00686810" w:rsidRDefault="00FD3814" w:rsidP="00031E6A">
      <w:pPr>
        <w:rPr>
          <w:sz w:val="22"/>
          <w:szCs w:val="22"/>
        </w:rPr>
      </w:pPr>
    </w:p>
    <w:p w:rsidR="00FD3814" w:rsidRPr="00686810" w:rsidRDefault="00FD3814" w:rsidP="00031E6A"/>
    <w:p w:rsidR="00FD3814" w:rsidRPr="00686810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6810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8681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686810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686810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86810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86810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«Водоканал»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1103043329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1081103000846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С-011-1103043329-01122010-752/2,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июля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«ГРАНД»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7804335923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1069847131640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июня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«Искитимспецмонтаж»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5446013133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1115483001182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686810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июля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«Астра-Групп»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6625061992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1116625000799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С-066-6625061992-01072013-987/1,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июля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«КВОЛИТЕК»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7801377883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1057810184354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С-098-7801377883-23122009-078/4,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июля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360508" w:rsidRPr="00360508">
        <w:rPr>
          <w:rFonts w:ascii="Times New Roman" w:hAnsi="Times New Roman" w:cs="Times New Roman"/>
          <w:b/>
          <w:sz w:val="22"/>
          <w:szCs w:val="22"/>
        </w:rPr>
        <w:t>Муниципальным унитарным предприятием «Водоканал» города Новоалтайска</w:t>
      </w:r>
      <w:bookmarkStart w:id="0" w:name="_GoBack"/>
      <w:bookmarkEnd w:id="0"/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2208001857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1022200769711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686810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июля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7804427074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1099847009217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С-098-7804427074-21122009-047/5,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августа 2016 г.</w:t>
      </w:r>
    </w:p>
    <w:p w:rsidR="001440FF" w:rsidRPr="00686810" w:rsidRDefault="001440FF" w:rsidP="00957776">
      <w:pPr>
        <w:rPr>
          <w:sz w:val="22"/>
          <w:szCs w:val="22"/>
        </w:rPr>
      </w:pPr>
    </w:p>
    <w:p w:rsidR="001440FF" w:rsidRPr="00686810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86810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686810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«Дор-Строй-Сервис»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6150037240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1026102217130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С-061-6150037240-01092010-714/2,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С-061-6150037240-01092010-714/2,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«Евроинвест»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5902137669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1025900517280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С-059-5902137669-01092010-711/3,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С-059-5902137669-01092010-711/3,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«София»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6150012084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1026102230186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С-061-6150012084-01092010-713/3,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С-061-6150012084-01092010-713/3,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«СпецМонолитСтрой»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3444178552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1103444003937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С-034-3444178552-16082010-698/3,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С-034-3444178552-16082010-698/3,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«Калтанское»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4238000029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1054238007230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С-042-4238000029-24042013-975/1,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С-042-4238000029-24042013-975/1,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3.6.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«Василеостровское РСУ»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7801221702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1027800530823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686810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С-098-7801221702-27042012-904/2,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С-098-7801221702-27042012-904/2,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43" w:rsidRDefault="00812543">
      <w:r>
        <w:separator/>
      </w:r>
    </w:p>
  </w:endnote>
  <w:endnote w:type="continuationSeparator" w:id="0">
    <w:p w:rsidR="00812543" w:rsidRDefault="0081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508">
      <w:rPr>
        <w:rStyle w:val="a5"/>
        <w:noProof/>
      </w:rPr>
      <w:t>4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43" w:rsidRDefault="00812543">
      <w:r>
        <w:separator/>
      </w:r>
    </w:p>
  </w:footnote>
  <w:footnote w:type="continuationSeparator" w:id="0">
    <w:p w:rsidR="00812543" w:rsidRDefault="0081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508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810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1438"/>
    <w:rsid w:val="007E4BCC"/>
    <w:rsid w:val="007E5882"/>
    <w:rsid w:val="007F1B6E"/>
    <w:rsid w:val="007F6E71"/>
    <w:rsid w:val="008123C0"/>
    <w:rsid w:val="00812543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2016-08-24T14:11:00Z</dcterms:modified>
</cp:coreProperties>
</file>